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4B7FF" w14:textId="77777777" w:rsidR="00962350" w:rsidRPr="008349A1" w:rsidRDefault="00C463FB" w:rsidP="00C463FB">
      <w:pPr>
        <w:pStyle w:val="Heading2"/>
        <w:rPr>
          <w:rFonts w:asciiTheme="minorHAnsi" w:hAnsiTheme="minorHAnsi" w:cstheme="minorHAnsi"/>
          <w:color w:val="2F5496" w:themeColor="accent5" w:themeShade="BF"/>
          <w:sz w:val="22"/>
          <w:szCs w:val="22"/>
        </w:rPr>
      </w:pPr>
      <w:bookmarkStart w:id="0" w:name="_GoBack"/>
      <w:bookmarkEnd w:id="0"/>
      <w:r w:rsidRPr="008349A1">
        <w:rPr>
          <w:rFonts w:asciiTheme="minorHAnsi" w:hAnsiTheme="minorHAnsi" w:cstheme="minorHAnsi"/>
          <w:noProof/>
          <w:color w:val="2F5496" w:themeColor="accent5" w:themeShade="BF"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78ECDA2D" wp14:editId="317AF87E">
            <wp:simplePos x="0" y="0"/>
            <wp:positionH relativeFrom="column">
              <wp:posOffset>8333740</wp:posOffset>
            </wp:positionH>
            <wp:positionV relativeFrom="paragraph">
              <wp:posOffset>0</wp:posOffset>
            </wp:positionV>
            <wp:extent cx="737870" cy="682625"/>
            <wp:effectExtent l="0" t="0" r="5080" b="3175"/>
            <wp:wrapSquare wrapText="bothSides"/>
            <wp:docPr id="2" name="Picture 2" descr="\\fs01\Users\AdminStaff\work\MHayes\My Pictures\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01\Users\AdminStaff\work\MHayes\My Pictures\New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49A1">
        <w:rPr>
          <w:rFonts w:asciiTheme="minorHAnsi" w:hAnsiTheme="minorHAnsi" w:cstheme="minorHAnsi"/>
          <w:noProof/>
          <w:color w:val="2F5496" w:themeColor="accent5" w:themeShade="BF"/>
          <w:sz w:val="22"/>
          <w:szCs w:val="22"/>
          <w:lang w:eastAsia="en-GB"/>
        </w:rPr>
        <w:drawing>
          <wp:inline distT="0" distB="0" distL="0" distR="0" wp14:anchorId="559BD543" wp14:editId="56513CDC">
            <wp:extent cx="883920" cy="3536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636D48" w14:textId="77777777" w:rsidR="008349A1" w:rsidRPr="008349A1" w:rsidRDefault="008349A1" w:rsidP="008349A1">
      <w:pPr>
        <w:rPr>
          <w:rFonts w:cstheme="minorHAnsi"/>
        </w:rPr>
      </w:pPr>
    </w:p>
    <w:p w14:paraId="41642D1C" w14:textId="77777777" w:rsidR="008349A1" w:rsidRPr="008349A1" w:rsidRDefault="008349A1" w:rsidP="008349A1">
      <w:pPr>
        <w:pStyle w:val="Heading2"/>
        <w:jc w:val="center"/>
      </w:pPr>
      <w:r w:rsidRPr="008349A1">
        <w:t>Our Lady of Walsingham Equality Plan</w:t>
      </w:r>
    </w:p>
    <w:tbl>
      <w:tblPr>
        <w:tblpPr w:leftFromText="180" w:rightFromText="180" w:vertAnchor="text" w:horzAnchor="margin" w:tblpXSpec="center" w:tblpY="102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2377"/>
        <w:gridCol w:w="3118"/>
        <w:gridCol w:w="1985"/>
        <w:gridCol w:w="1275"/>
        <w:gridCol w:w="2835"/>
        <w:gridCol w:w="2835"/>
      </w:tblGrid>
      <w:tr w:rsidR="008349A1" w:rsidRPr="008349A1" w14:paraId="0D914BF0" w14:textId="77777777" w:rsidTr="008349A1">
        <w:trPr>
          <w:tblHeader/>
        </w:trPr>
        <w:tc>
          <w:tcPr>
            <w:tcW w:w="1559" w:type="dxa"/>
            <w:shd w:val="clear" w:color="auto" w:fill="BDD6EE" w:themeFill="accent1" w:themeFillTint="66"/>
          </w:tcPr>
          <w:p w14:paraId="3B236FB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Equality Strand</w:t>
            </w:r>
          </w:p>
        </w:tc>
        <w:tc>
          <w:tcPr>
            <w:tcW w:w="2377" w:type="dxa"/>
            <w:shd w:val="clear" w:color="auto" w:fill="BDD6EE" w:themeFill="accent1" w:themeFillTint="66"/>
          </w:tcPr>
          <w:p w14:paraId="5982034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Action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6BC4399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How will the impact of the action be monitored?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14:paraId="61E259A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Who is responsible for implementing?</w:t>
            </w:r>
          </w:p>
        </w:tc>
        <w:tc>
          <w:tcPr>
            <w:tcW w:w="1275" w:type="dxa"/>
            <w:shd w:val="clear" w:color="auto" w:fill="BDD6EE" w:themeFill="accent1" w:themeFillTint="66"/>
          </w:tcPr>
          <w:p w14:paraId="439648F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What are the timeframes?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77AEC4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Early success indicators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1C7158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Outcomes/Next Steps</w:t>
            </w:r>
          </w:p>
        </w:tc>
      </w:tr>
      <w:tr w:rsidR="008349A1" w:rsidRPr="008349A1" w14:paraId="43A1ABCB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1A1AE7A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All </w:t>
            </w:r>
          </w:p>
        </w:tc>
        <w:tc>
          <w:tcPr>
            <w:tcW w:w="2377" w:type="dxa"/>
            <w:shd w:val="clear" w:color="auto" w:fill="auto"/>
          </w:tcPr>
          <w:p w14:paraId="153553E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Publish and promote the Equality Plan through the school website, newsletter and staff meetings.</w:t>
            </w:r>
          </w:p>
        </w:tc>
        <w:tc>
          <w:tcPr>
            <w:tcW w:w="3118" w:type="dxa"/>
            <w:shd w:val="clear" w:color="auto" w:fill="auto"/>
          </w:tcPr>
          <w:p w14:paraId="39E15A4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Question about parent awareness of Equality Scheme in annual survey?</w:t>
            </w:r>
          </w:p>
        </w:tc>
        <w:tc>
          <w:tcPr>
            <w:tcW w:w="1985" w:type="dxa"/>
            <w:shd w:val="clear" w:color="auto" w:fill="auto"/>
          </w:tcPr>
          <w:p w14:paraId="1552267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Headteacher and GB</w:t>
            </w:r>
          </w:p>
        </w:tc>
        <w:tc>
          <w:tcPr>
            <w:tcW w:w="1275" w:type="dxa"/>
            <w:shd w:val="clear" w:color="auto" w:fill="auto"/>
          </w:tcPr>
          <w:p w14:paraId="0B99C187" w14:textId="77777777" w:rsidR="008349A1" w:rsidRPr="008349A1" w:rsidRDefault="00094F3B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Annually</w:t>
            </w:r>
          </w:p>
        </w:tc>
        <w:tc>
          <w:tcPr>
            <w:tcW w:w="2835" w:type="dxa"/>
            <w:shd w:val="clear" w:color="auto" w:fill="auto"/>
          </w:tcPr>
          <w:p w14:paraId="24A210E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Staff are familiar with the principles of the Equality Plan and use them when planning lessons, creating class room displays</w:t>
            </w:r>
          </w:p>
          <w:p w14:paraId="786FB5A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7099916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Parents are aware of the Equality Plan</w:t>
            </w:r>
          </w:p>
        </w:tc>
        <w:tc>
          <w:tcPr>
            <w:tcW w:w="2835" w:type="dxa"/>
          </w:tcPr>
          <w:p w14:paraId="4E6CEBD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Plan is on the website and staff are aware of its existence.</w:t>
            </w:r>
          </w:p>
        </w:tc>
      </w:tr>
      <w:tr w:rsidR="008349A1" w:rsidRPr="008349A1" w14:paraId="3602699E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2C48662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All</w:t>
            </w:r>
          </w:p>
        </w:tc>
        <w:tc>
          <w:tcPr>
            <w:tcW w:w="2377" w:type="dxa"/>
            <w:shd w:val="clear" w:color="auto" w:fill="auto"/>
          </w:tcPr>
          <w:p w14:paraId="7083FD7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Monitor and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analyse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 pupil achievement by race, gender and disability and act on any trends or patterns in the data that require additional support for pupils.</w:t>
            </w:r>
          </w:p>
        </w:tc>
        <w:tc>
          <w:tcPr>
            <w:tcW w:w="3118" w:type="dxa"/>
            <w:shd w:val="clear" w:color="auto" w:fill="auto"/>
          </w:tcPr>
          <w:p w14:paraId="129EF45B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Achievement data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analysed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 by race, gender and disability </w:t>
            </w:r>
          </w:p>
        </w:tc>
        <w:tc>
          <w:tcPr>
            <w:tcW w:w="1985" w:type="dxa"/>
            <w:shd w:val="clear" w:color="auto" w:fill="auto"/>
          </w:tcPr>
          <w:p w14:paraId="7710F6E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Headteacher / Governing body</w:t>
            </w:r>
          </w:p>
        </w:tc>
        <w:tc>
          <w:tcPr>
            <w:tcW w:w="1275" w:type="dxa"/>
            <w:shd w:val="clear" w:color="auto" w:fill="auto"/>
          </w:tcPr>
          <w:p w14:paraId="60DE31A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Annually </w:t>
            </w:r>
          </w:p>
        </w:tc>
        <w:tc>
          <w:tcPr>
            <w:tcW w:w="2835" w:type="dxa"/>
            <w:shd w:val="clear" w:color="auto" w:fill="auto"/>
          </w:tcPr>
          <w:p w14:paraId="47238CD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Analysis of teacher assessments / annual data demonstrates the gap is narrowing for equality groups </w:t>
            </w:r>
          </w:p>
        </w:tc>
        <w:tc>
          <w:tcPr>
            <w:tcW w:w="2835" w:type="dxa"/>
          </w:tcPr>
          <w:p w14:paraId="39DEDE4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EAL children are tracked closely.  This will continue.</w:t>
            </w:r>
          </w:p>
        </w:tc>
      </w:tr>
      <w:tr w:rsidR="008349A1" w:rsidRPr="008349A1" w14:paraId="3E45EEA5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159A96B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All</w:t>
            </w:r>
          </w:p>
        </w:tc>
        <w:tc>
          <w:tcPr>
            <w:tcW w:w="2377" w:type="dxa"/>
            <w:shd w:val="clear" w:color="auto" w:fill="auto"/>
          </w:tcPr>
          <w:p w14:paraId="669576F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appropriate intervention is targeted at individuals and groups who are under achieving.</w:t>
            </w:r>
          </w:p>
        </w:tc>
        <w:tc>
          <w:tcPr>
            <w:tcW w:w="3118" w:type="dxa"/>
            <w:shd w:val="clear" w:color="auto" w:fill="auto"/>
          </w:tcPr>
          <w:p w14:paraId="0F011B2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Achievement data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analysed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 by group</w:t>
            </w:r>
          </w:p>
        </w:tc>
        <w:tc>
          <w:tcPr>
            <w:tcW w:w="1985" w:type="dxa"/>
            <w:shd w:val="clear" w:color="auto" w:fill="auto"/>
          </w:tcPr>
          <w:p w14:paraId="387B569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HT</w:t>
            </w:r>
          </w:p>
        </w:tc>
        <w:tc>
          <w:tcPr>
            <w:tcW w:w="1275" w:type="dxa"/>
            <w:shd w:val="clear" w:color="auto" w:fill="auto"/>
          </w:tcPr>
          <w:p w14:paraId="6EB6049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Termly</w:t>
            </w:r>
          </w:p>
        </w:tc>
        <w:tc>
          <w:tcPr>
            <w:tcW w:w="2835" w:type="dxa"/>
            <w:shd w:val="clear" w:color="auto" w:fill="auto"/>
          </w:tcPr>
          <w:p w14:paraId="57DB335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Narrowing of the gaps for equality groups.</w:t>
            </w:r>
          </w:p>
        </w:tc>
        <w:tc>
          <w:tcPr>
            <w:tcW w:w="2835" w:type="dxa"/>
          </w:tcPr>
          <w:p w14:paraId="0F4CFDF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Inclusion manager holds regular meetings re. inclusion and intervention.</w:t>
            </w:r>
          </w:p>
          <w:p w14:paraId="17B7245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7FA58B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A29BA3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7DD9E57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2B44C80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8BA2DE1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97EBDD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  <w:tr w:rsidR="008349A1" w:rsidRPr="008349A1" w14:paraId="6426E71F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1BE10E5B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lastRenderedPageBreak/>
              <w:t>All</w:t>
            </w:r>
          </w:p>
        </w:tc>
        <w:tc>
          <w:tcPr>
            <w:tcW w:w="2377" w:type="dxa"/>
            <w:shd w:val="clear" w:color="auto" w:fill="auto"/>
          </w:tcPr>
          <w:p w14:paraId="23F06771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Support parents to ensure that they can play a full part in the life of the school regardless of race, gender, disability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etc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14:paraId="58BD1E3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that all parents know that they can access all aspects of school life.</w:t>
            </w:r>
          </w:p>
        </w:tc>
        <w:tc>
          <w:tcPr>
            <w:tcW w:w="1985" w:type="dxa"/>
            <w:shd w:val="clear" w:color="auto" w:fill="auto"/>
          </w:tcPr>
          <w:p w14:paraId="6A3DC8D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HT and GB</w:t>
            </w:r>
          </w:p>
        </w:tc>
        <w:tc>
          <w:tcPr>
            <w:tcW w:w="1275" w:type="dxa"/>
            <w:shd w:val="clear" w:color="auto" w:fill="auto"/>
          </w:tcPr>
          <w:p w14:paraId="5F50147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academic year.</w:t>
            </w:r>
          </w:p>
        </w:tc>
        <w:tc>
          <w:tcPr>
            <w:tcW w:w="2835" w:type="dxa"/>
            <w:shd w:val="clear" w:color="auto" w:fill="auto"/>
          </w:tcPr>
          <w:p w14:paraId="1E2ED47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All parents are able to attend </w:t>
            </w:r>
            <w:proofErr w:type="gramStart"/>
            <w:r w:rsidRPr="008349A1">
              <w:rPr>
                <w:rFonts w:eastAsia="Times New Roman" w:cstheme="minorHAnsi"/>
                <w:lang w:val="en-US"/>
              </w:rPr>
              <w:t>parents</w:t>
            </w:r>
            <w:proofErr w:type="gramEnd"/>
            <w:r w:rsidRPr="008349A1">
              <w:rPr>
                <w:rFonts w:eastAsia="Times New Roman" w:cstheme="minorHAnsi"/>
                <w:lang w:val="en-US"/>
              </w:rPr>
              <w:t xml:space="preserve"> evenings, celebration evenings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etc</w:t>
            </w:r>
            <w:proofErr w:type="spellEnd"/>
          </w:p>
        </w:tc>
        <w:tc>
          <w:tcPr>
            <w:tcW w:w="2835" w:type="dxa"/>
          </w:tcPr>
          <w:p w14:paraId="0599463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We ensure that events are well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publicised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>.  Are we ensuring that parents with an equality needs are having these needs addressed?  Parental survey to indicate.</w:t>
            </w:r>
          </w:p>
        </w:tc>
      </w:tr>
      <w:tr w:rsidR="008349A1" w:rsidRPr="008349A1" w14:paraId="273BE5B2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437D6CE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All</w:t>
            </w:r>
          </w:p>
        </w:tc>
        <w:tc>
          <w:tcPr>
            <w:tcW w:w="2377" w:type="dxa"/>
            <w:shd w:val="clear" w:color="auto" w:fill="auto"/>
          </w:tcPr>
          <w:p w14:paraId="3DC6945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that the curriculum promotes role models and heroes that young people positively identify with, which reflects the school’s diversity in terms of race, gender and disability.</w:t>
            </w:r>
          </w:p>
        </w:tc>
        <w:tc>
          <w:tcPr>
            <w:tcW w:w="3118" w:type="dxa"/>
            <w:shd w:val="clear" w:color="auto" w:fill="auto"/>
          </w:tcPr>
          <w:p w14:paraId="06355B3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Increase in pupils’ participation, confidence and achievement levels</w:t>
            </w:r>
          </w:p>
        </w:tc>
        <w:tc>
          <w:tcPr>
            <w:tcW w:w="1985" w:type="dxa"/>
            <w:shd w:val="clear" w:color="auto" w:fill="auto"/>
          </w:tcPr>
          <w:p w14:paraId="47FA359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HT Subject leaders</w:t>
            </w:r>
          </w:p>
        </w:tc>
        <w:tc>
          <w:tcPr>
            <w:tcW w:w="1275" w:type="dxa"/>
            <w:shd w:val="clear" w:color="auto" w:fill="auto"/>
          </w:tcPr>
          <w:p w14:paraId="64E7849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academic year.</w:t>
            </w:r>
          </w:p>
        </w:tc>
        <w:tc>
          <w:tcPr>
            <w:tcW w:w="2835" w:type="dxa"/>
            <w:shd w:val="clear" w:color="auto" w:fill="auto"/>
          </w:tcPr>
          <w:p w14:paraId="20D5F29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Notable increase in participation and confidence of targeted groups</w:t>
            </w:r>
          </w:p>
        </w:tc>
        <w:tc>
          <w:tcPr>
            <w:tcW w:w="2835" w:type="dxa"/>
          </w:tcPr>
          <w:p w14:paraId="4AC94A8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Assemblies and curriculum </w:t>
            </w:r>
            <w:proofErr w:type="gramStart"/>
            <w:r w:rsidRPr="008349A1">
              <w:rPr>
                <w:rFonts w:eastAsia="Times New Roman" w:cstheme="minorHAnsi"/>
                <w:lang w:val="en-US"/>
              </w:rPr>
              <w:t>provides</w:t>
            </w:r>
            <w:proofErr w:type="gramEnd"/>
            <w:r w:rsidRPr="008349A1">
              <w:rPr>
                <w:rFonts w:eastAsia="Times New Roman" w:cstheme="minorHAnsi"/>
                <w:lang w:val="en-US"/>
              </w:rPr>
              <w:t xml:space="preserve"> regular access to good role models. </w:t>
            </w:r>
          </w:p>
        </w:tc>
      </w:tr>
      <w:tr w:rsidR="008349A1" w:rsidRPr="008349A1" w14:paraId="6C7755FA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3FE7A54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All</w:t>
            </w:r>
          </w:p>
        </w:tc>
        <w:tc>
          <w:tcPr>
            <w:tcW w:w="2377" w:type="dxa"/>
            <w:shd w:val="clear" w:color="auto" w:fill="auto"/>
          </w:tcPr>
          <w:p w14:paraId="34BD20F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proofErr w:type="spellStart"/>
            <w:r w:rsidRPr="008349A1">
              <w:rPr>
                <w:rFonts w:eastAsia="Times New Roman" w:cstheme="minorHAnsi"/>
                <w:lang w:val="en-US"/>
              </w:rPr>
              <w:t>Recognise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 and represent the talents of disabled pupils in Gifted and Talented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programmes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, and ensure representation on the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programmes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 xml:space="preserve"> fully reflects the school population in terms of race and gender.</w:t>
            </w:r>
          </w:p>
        </w:tc>
        <w:tc>
          <w:tcPr>
            <w:tcW w:w="3118" w:type="dxa"/>
            <w:shd w:val="clear" w:color="auto" w:fill="auto"/>
          </w:tcPr>
          <w:p w14:paraId="56A65AB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Gifted and Talented register monitored by race, gender and disability </w:t>
            </w:r>
          </w:p>
        </w:tc>
        <w:tc>
          <w:tcPr>
            <w:tcW w:w="1985" w:type="dxa"/>
            <w:shd w:val="clear" w:color="auto" w:fill="auto"/>
          </w:tcPr>
          <w:p w14:paraId="46F377D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Member of staff leading on G&amp;T</w:t>
            </w:r>
          </w:p>
        </w:tc>
        <w:tc>
          <w:tcPr>
            <w:tcW w:w="1275" w:type="dxa"/>
            <w:shd w:val="clear" w:color="auto" w:fill="auto"/>
          </w:tcPr>
          <w:p w14:paraId="0549975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academic year.</w:t>
            </w:r>
          </w:p>
        </w:tc>
        <w:tc>
          <w:tcPr>
            <w:tcW w:w="2835" w:type="dxa"/>
            <w:shd w:val="clear" w:color="auto" w:fill="auto"/>
          </w:tcPr>
          <w:p w14:paraId="7340112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Analysis of the Gifted and Talented register indicates it is changing to reflect the school’s diversity</w:t>
            </w:r>
          </w:p>
        </w:tc>
        <w:tc>
          <w:tcPr>
            <w:tcW w:w="2835" w:type="dxa"/>
          </w:tcPr>
          <w:p w14:paraId="7BDF5E4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.</w:t>
            </w:r>
          </w:p>
          <w:p w14:paraId="4331E5D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C4AA37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66F22C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70968FB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5B13AA9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1C83E6FB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B40DE4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529C6BB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55DD131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1D330BE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4A5BE0D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41CCE4E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  <w:tr w:rsidR="008349A1" w:rsidRPr="008349A1" w14:paraId="1E531476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392A37A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lastRenderedPageBreak/>
              <w:t>All</w:t>
            </w:r>
          </w:p>
        </w:tc>
        <w:tc>
          <w:tcPr>
            <w:tcW w:w="2377" w:type="dxa"/>
            <w:shd w:val="clear" w:color="auto" w:fill="auto"/>
          </w:tcPr>
          <w:p w14:paraId="23A5E7CC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that displays in classrooms and corridors promote diversity in terms of race, gender and ethnicity.</w:t>
            </w:r>
          </w:p>
        </w:tc>
        <w:tc>
          <w:tcPr>
            <w:tcW w:w="3118" w:type="dxa"/>
            <w:shd w:val="clear" w:color="auto" w:fill="auto"/>
          </w:tcPr>
          <w:p w14:paraId="2EBA46B1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Increase in pupil participation, confidence and positive identity – monitor through PSHE</w:t>
            </w:r>
          </w:p>
        </w:tc>
        <w:tc>
          <w:tcPr>
            <w:tcW w:w="1985" w:type="dxa"/>
            <w:shd w:val="clear" w:color="auto" w:fill="auto"/>
          </w:tcPr>
          <w:p w14:paraId="3B36B60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Headteacher and SLs</w:t>
            </w:r>
          </w:p>
        </w:tc>
        <w:tc>
          <w:tcPr>
            <w:tcW w:w="1275" w:type="dxa"/>
            <w:shd w:val="clear" w:color="auto" w:fill="auto"/>
          </w:tcPr>
          <w:p w14:paraId="3CF1766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Ongoing</w:t>
            </w:r>
          </w:p>
        </w:tc>
        <w:tc>
          <w:tcPr>
            <w:tcW w:w="2835" w:type="dxa"/>
            <w:shd w:val="clear" w:color="auto" w:fill="auto"/>
          </w:tcPr>
          <w:p w14:paraId="1657CA5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More diversity reflected in school displays across all year groups</w:t>
            </w:r>
          </w:p>
          <w:p w14:paraId="40FA810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2835" w:type="dxa"/>
          </w:tcPr>
          <w:p w14:paraId="6534314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  <w:tr w:rsidR="008349A1" w:rsidRPr="008349A1" w14:paraId="2067F6CD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7444B80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All</w:t>
            </w:r>
          </w:p>
        </w:tc>
        <w:tc>
          <w:tcPr>
            <w:tcW w:w="2377" w:type="dxa"/>
            <w:shd w:val="clear" w:color="auto" w:fill="auto"/>
          </w:tcPr>
          <w:p w14:paraId="0B54B12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all pupils are given the opportunity to make a positive contribution to the life of the school e.g. through involvement in the School Council by election or co-option), class assemblies, fund raising etc.</w:t>
            </w:r>
          </w:p>
          <w:p w14:paraId="4B1BBE5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14:paraId="0260EAEB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School council representation monitored by race, gender, disability</w:t>
            </w:r>
          </w:p>
        </w:tc>
        <w:tc>
          <w:tcPr>
            <w:tcW w:w="1985" w:type="dxa"/>
            <w:shd w:val="clear" w:color="auto" w:fill="auto"/>
          </w:tcPr>
          <w:p w14:paraId="5B20E36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Member of staff leading on school council</w:t>
            </w:r>
          </w:p>
        </w:tc>
        <w:tc>
          <w:tcPr>
            <w:tcW w:w="1275" w:type="dxa"/>
            <w:shd w:val="clear" w:color="auto" w:fill="auto"/>
          </w:tcPr>
          <w:p w14:paraId="17C0E2C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school year.</w:t>
            </w:r>
          </w:p>
        </w:tc>
        <w:tc>
          <w:tcPr>
            <w:tcW w:w="2835" w:type="dxa"/>
            <w:shd w:val="clear" w:color="auto" w:fill="auto"/>
          </w:tcPr>
          <w:p w14:paraId="5DC9B10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More diversity in school council membership</w:t>
            </w:r>
          </w:p>
        </w:tc>
        <w:tc>
          <w:tcPr>
            <w:tcW w:w="2835" w:type="dxa"/>
          </w:tcPr>
          <w:p w14:paraId="1D99629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Individual classes are now promoting activities that encourage the children to take responsibility e.g. fund raising etc.</w:t>
            </w:r>
          </w:p>
        </w:tc>
      </w:tr>
      <w:tr w:rsidR="008349A1" w:rsidRPr="008349A1" w14:paraId="0AC112FD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4F73D5F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Race Equality Duty</w:t>
            </w:r>
          </w:p>
        </w:tc>
        <w:tc>
          <w:tcPr>
            <w:tcW w:w="2377" w:type="dxa"/>
            <w:shd w:val="clear" w:color="auto" w:fill="auto"/>
          </w:tcPr>
          <w:p w14:paraId="29E32C4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Identify, respond and report racist incidents as outlined in the Plan. Report the figures to the Governing body / Local Authority on a termly basis.</w:t>
            </w:r>
          </w:p>
        </w:tc>
        <w:tc>
          <w:tcPr>
            <w:tcW w:w="3118" w:type="dxa"/>
            <w:shd w:val="clear" w:color="auto" w:fill="auto"/>
          </w:tcPr>
          <w:p w14:paraId="0B25B22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The Headteacher / Governing body will use the data to assess the impact of the school’s response to incidents i.e. have whole school / year group approaches led to a decrease in incidents, can repeat perpetrators be identified, are pupils and parents satisfied with the response?</w:t>
            </w:r>
          </w:p>
        </w:tc>
        <w:tc>
          <w:tcPr>
            <w:tcW w:w="1985" w:type="dxa"/>
            <w:shd w:val="clear" w:color="auto" w:fill="auto"/>
          </w:tcPr>
          <w:p w14:paraId="403125C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Headteacher / Governing body</w:t>
            </w:r>
          </w:p>
        </w:tc>
        <w:tc>
          <w:tcPr>
            <w:tcW w:w="1275" w:type="dxa"/>
            <w:shd w:val="clear" w:color="auto" w:fill="auto"/>
          </w:tcPr>
          <w:p w14:paraId="38838E2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school year</w:t>
            </w:r>
          </w:p>
        </w:tc>
        <w:tc>
          <w:tcPr>
            <w:tcW w:w="2835" w:type="dxa"/>
            <w:shd w:val="clear" w:color="auto" w:fill="auto"/>
          </w:tcPr>
          <w:p w14:paraId="29F0300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Teaching staff are aware of and respond to racist incidents</w:t>
            </w:r>
          </w:p>
          <w:p w14:paraId="7E6E49B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80DCF0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Consistent nil reporting is challenged by the Governing Body </w:t>
            </w:r>
          </w:p>
          <w:p w14:paraId="74CC6DE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1A1046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2835" w:type="dxa"/>
          </w:tcPr>
          <w:p w14:paraId="793269A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 xml:space="preserve">Racist/hate incidents are recorded and reported.  Reports given to </w:t>
            </w:r>
            <w:proofErr w:type="spellStart"/>
            <w:r w:rsidRPr="008349A1">
              <w:rPr>
                <w:rFonts w:eastAsia="Times New Roman" w:cstheme="minorHAnsi"/>
                <w:lang w:val="en-US"/>
              </w:rPr>
              <w:t>Govs</w:t>
            </w:r>
            <w:proofErr w:type="spellEnd"/>
            <w:r w:rsidRPr="008349A1">
              <w:rPr>
                <w:rFonts w:eastAsia="Times New Roman" w:cstheme="minorHAnsi"/>
                <w:lang w:val="en-US"/>
              </w:rPr>
              <w:t>.</w:t>
            </w:r>
          </w:p>
          <w:p w14:paraId="1E0B6EFA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37AD41D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CC49B5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D88538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21FA97E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25A3260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7EF7C17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1C534D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0589E54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162D398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60048FA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  <w:p w14:paraId="2A07DD4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  <w:tr w:rsidR="008349A1" w:rsidRPr="008349A1" w14:paraId="7EF9144A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2C0222B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lastRenderedPageBreak/>
              <w:t>Gender Equality Duty</w:t>
            </w:r>
          </w:p>
        </w:tc>
        <w:tc>
          <w:tcPr>
            <w:tcW w:w="2377" w:type="dxa"/>
            <w:shd w:val="clear" w:color="auto" w:fill="auto"/>
          </w:tcPr>
          <w:p w14:paraId="68FB9AA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Introduce initiative to encourage girls to take up sport outside the curriculum requirements, including offering dance and football to make participation rates more reflective of the school population.</w:t>
            </w:r>
          </w:p>
        </w:tc>
        <w:tc>
          <w:tcPr>
            <w:tcW w:w="3118" w:type="dxa"/>
            <w:shd w:val="clear" w:color="auto" w:fill="auto"/>
          </w:tcPr>
          <w:p w14:paraId="1768EB63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Increased participation of girls in sports clubs and out of school sport activities</w:t>
            </w:r>
          </w:p>
        </w:tc>
        <w:tc>
          <w:tcPr>
            <w:tcW w:w="1985" w:type="dxa"/>
            <w:shd w:val="clear" w:color="auto" w:fill="auto"/>
          </w:tcPr>
          <w:p w14:paraId="2F1AEBF7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Member of staff leading on sports / PE</w:t>
            </w:r>
          </w:p>
        </w:tc>
        <w:tc>
          <w:tcPr>
            <w:tcW w:w="1275" w:type="dxa"/>
            <w:shd w:val="clear" w:color="auto" w:fill="auto"/>
          </w:tcPr>
          <w:p w14:paraId="36DB22A5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Throughout the school year</w:t>
            </w:r>
          </w:p>
        </w:tc>
        <w:tc>
          <w:tcPr>
            <w:tcW w:w="2835" w:type="dxa"/>
            <w:shd w:val="clear" w:color="auto" w:fill="auto"/>
          </w:tcPr>
          <w:p w14:paraId="0FCCEB7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More girls take up after-school sports clubs</w:t>
            </w:r>
          </w:p>
        </w:tc>
        <w:tc>
          <w:tcPr>
            <w:tcW w:w="2835" w:type="dxa"/>
          </w:tcPr>
          <w:p w14:paraId="4371C75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Introduction of gymnastics clubs; girls encouraged to join football.  Boys encouraged to participate in netball club and team.</w:t>
            </w:r>
          </w:p>
        </w:tc>
      </w:tr>
      <w:tr w:rsidR="008349A1" w:rsidRPr="008349A1" w14:paraId="4002A2D5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348C6A39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Community cohesion</w:t>
            </w:r>
          </w:p>
        </w:tc>
        <w:tc>
          <w:tcPr>
            <w:tcW w:w="2377" w:type="dxa"/>
            <w:shd w:val="clear" w:color="auto" w:fill="auto"/>
          </w:tcPr>
          <w:p w14:paraId="09D3D29E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Celebrate cultural events throughout the year to increase pupil awareness and understanding of different communities e.g. Diwali, Eid, Christmas.</w:t>
            </w:r>
          </w:p>
        </w:tc>
        <w:tc>
          <w:tcPr>
            <w:tcW w:w="3118" w:type="dxa"/>
            <w:shd w:val="clear" w:color="auto" w:fill="auto"/>
          </w:tcPr>
          <w:p w14:paraId="1E43BCEF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PSHE assessments</w:t>
            </w:r>
          </w:p>
        </w:tc>
        <w:tc>
          <w:tcPr>
            <w:tcW w:w="1985" w:type="dxa"/>
            <w:shd w:val="clear" w:color="auto" w:fill="auto"/>
          </w:tcPr>
          <w:p w14:paraId="27B3E5E2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Member of staff leading on PSHE</w:t>
            </w:r>
          </w:p>
        </w:tc>
        <w:tc>
          <w:tcPr>
            <w:tcW w:w="1275" w:type="dxa"/>
            <w:shd w:val="clear" w:color="auto" w:fill="auto"/>
          </w:tcPr>
          <w:p w14:paraId="3B86C666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Ongoing</w:t>
            </w:r>
          </w:p>
        </w:tc>
        <w:tc>
          <w:tcPr>
            <w:tcW w:w="2835" w:type="dxa"/>
            <w:shd w:val="clear" w:color="auto" w:fill="auto"/>
          </w:tcPr>
          <w:p w14:paraId="3C7612D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Increased awareness of different communities shown in PSHE assessments</w:t>
            </w:r>
          </w:p>
        </w:tc>
        <w:tc>
          <w:tcPr>
            <w:tcW w:w="2835" w:type="dxa"/>
          </w:tcPr>
          <w:p w14:paraId="18BDAF81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Cultural events take place regularly in school through class topics and whole school activities e.g. Chinese New Year.</w:t>
            </w:r>
          </w:p>
        </w:tc>
      </w:tr>
      <w:tr w:rsidR="008349A1" w:rsidRPr="008349A1" w14:paraId="714B81CA" w14:textId="77777777" w:rsidTr="008349A1">
        <w:tc>
          <w:tcPr>
            <w:tcW w:w="1559" w:type="dxa"/>
            <w:shd w:val="clear" w:color="auto" w:fill="BDD6EE" w:themeFill="accent1" w:themeFillTint="66"/>
          </w:tcPr>
          <w:p w14:paraId="402D9D58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Gender Equality Duty</w:t>
            </w:r>
          </w:p>
        </w:tc>
        <w:tc>
          <w:tcPr>
            <w:tcW w:w="2377" w:type="dxa"/>
            <w:shd w:val="clear" w:color="auto" w:fill="auto"/>
          </w:tcPr>
          <w:p w14:paraId="30FA1C4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Ensure boys and girls achieve at equal rates through ensuring that our curriculum meets the needs of these groups.</w:t>
            </w:r>
          </w:p>
        </w:tc>
        <w:tc>
          <w:tcPr>
            <w:tcW w:w="3118" w:type="dxa"/>
            <w:shd w:val="clear" w:color="auto" w:fill="auto"/>
          </w:tcPr>
          <w:p w14:paraId="061A9094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Termly pupil progress meetings</w:t>
            </w:r>
          </w:p>
        </w:tc>
        <w:tc>
          <w:tcPr>
            <w:tcW w:w="1985" w:type="dxa"/>
            <w:shd w:val="clear" w:color="auto" w:fill="auto"/>
          </w:tcPr>
          <w:p w14:paraId="442942A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HT</w:t>
            </w:r>
          </w:p>
        </w:tc>
        <w:tc>
          <w:tcPr>
            <w:tcW w:w="1275" w:type="dxa"/>
            <w:shd w:val="clear" w:color="auto" w:fill="auto"/>
          </w:tcPr>
          <w:p w14:paraId="7DEDCB3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Ongoing</w:t>
            </w:r>
          </w:p>
        </w:tc>
        <w:tc>
          <w:tcPr>
            <w:tcW w:w="2835" w:type="dxa"/>
            <w:shd w:val="clear" w:color="auto" w:fill="auto"/>
          </w:tcPr>
          <w:p w14:paraId="2698F330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  <w:r w:rsidRPr="008349A1">
              <w:rPr>
                <w:rFonts w:eastAsia="Times New Roman" w:cstheme="minorHAnsi"/>
                <w:lang w:val="en-US"/>
              </w:rPr>
              <w:t>Boys and girls achieving and progressing at equal rates.</w:t>
            </w:r>
          </w:p>
        </w:tc>
        <w:tc>
          <w:tcPr>
            <w:tcW w:w="2835" w:type="dxa"/>
          </w:tcPr>
          <w:p w14:paraId="54B650ED" w14:textId="77777777" w:rsidR="008349A1" w:rsidRPr="008349A1" w:rsidRDefault="008349A1" w:rsidP="00250032">
            <w:pPr>
              <w:spacing w:after="0" w:line="240" w:lineRule="auto"/>
              <w:rPr>
                <w:rFonts w:eastAsia="Times New Roman" w:cstheme="minorHAnsi"/>
                <w:lang w:val="en-US"/>
              </w:rPr>
            </w:pPr>
          </w:p>
        </w:tc>
      </w:tr>
    </w:tbl>
    <w:p w14:paraId="78BF1F96" w14:textId="77777777" w:rsidR="008349A1" w:rsidRPr="008349A1" w:rsidRDefault="008349A1" w:rsidP="008349A1">
      <w:pPr>
        <w:spacing w:after="0" w:line="240" w:lineRule="auto"/>
        <w:rPr>
          <w:rFonts w:eastAsia="Times New Roman" w:cstheme="minorHAnsi"/>
          <w:bCs/>
          <w:highlight w:val="yellow"/>
          <w:lang w:val="en-US"/>
        </w:rPr>
        <w:sectPr w:rsidR="008349A1" w:rsidRPr="008349A1" w:rsidSect="009114E4">
          <w:headerReference w:type="default" r:id="rId13"/>
          <w:pgSz w:w="16833" w:h="11908" w:orient="landscape" w:code="9"/>
          <w:pgMar w:top="1276" w:right="567" w:bottom="1701" w:left="992" w:header="680" w:footer="338" w:gutter="0"/>
          <w:pgNumType w:start="1"/>
          <w:cols w:space="720"/>
          <w:noEndnote/>
        </w:sectPr>
      </w:pPr>
    </w:p>
    <w:p w14:paraId="572BAB69" w14:textId="77777777" w:rsidR="008349A1" w:rsidRPr="008349A1" w:rsidRDefault="008349A1" w:rsidP="008349A1">
      <w:pPr>
        <w:rPr>
          <w:rFonts w:cstheme="minorHAnsi"/>
        </w:rPr>
      </w:pPr>
    </w:p>
    <w:p w14:paraId="415BC6F7" w14:textId="77777777" w:rsidR="008349A1" w:rsidRPr="008349A1" w:rsidRDefault="008349A1" w:rsidP="008349A1">
      <w:pPr>
        <w:rPr>
          <w:rFonts w:cstheme="minorHAnsi"/>
        </w:rPr>
      </w:pPr>
    </w:p>
    <w:sectPr w:rsidR="008349A1" w:rsidRPr="008349A1" w:rsidSect="002747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ED8AB" w14:textId="77777777" w:rsidR="008349A1" w:rsidRDefault="008349A1" w:rsidP="008349A1">
      <w:pPr>
        <w:spacing w:after="0" w:line="240" w:lineRule="auto"/>
      </w:pPr>
      <w:r>
        <w:separator/>
      </w:r>
    </w:p>
  </w:endnote>
  <w:endnote w:type="continuationSeparator" w:id="0">
    <w:p w14:paraId="4682DCB0" w14:textId="77777777" w:rsidR="008349A1" w:rsidRDefault="008349A1" w:rsidP="00834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0EA20" w14:textId="77777777" w:rsidR="008349A1" w:rsidRDefault="008349A1" w:rsidP="008349A1">
      <w:pPr>
        <w:spacing w:after="0" w:line="240" w:lineRule="auto"/>
      </w:pPr>
      <w:r>
        <w:separator/>
      </w:r>
    </w:p>
  </w:footnote>
  <w:footnote w:type="continuationSeparator" w:id="0">
    <w:p w14:paraId="7885E94A" w14:textId="77777777" w:rsidR="008349A1" w:rsidRDefault="008349A1" w:rsidP="00834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37442" w14:textId="77777777" w:rsidR="0073427B" w:rsidRDefault="00AB3B30" w:rsidP="00E927A0">
    <w:pPr>
      <w:ind w:left="284"/>
      <w:rPr>
        <w:rFonts w:ascii="Arial" w:hAnsi="Arial" w:cs="Arial"/>
        <w:b/>
        <w:sz w:val="24"/>
        <w:szCs w:val="24"/>
      </w:rPr>
    </w:pPr>
  </w:p>
  <w:p w14:paraId="4DA00794" w14:textId="77777777" w:rsidR="0073427B" w:rsidRPr="0080265E" w:rsidRDefault="00AB3B30" w:rsidP="00E927A0">
    <w:pPr>
      <w:ind w:left="284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A56F4"/>
    <w:multiLevelType w:val="hybridMultilevel"/>
    <w:tmpl w:val="43744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B73BA"/>
    <w:multiLevelType w:val="hybridMultilevel"/>
    <w:tmpl w:val="FE385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3FB"/>
    <w:rsid w:val="00084FFD"/>
    <w:rsid w:val="00094F3B"/>
    <w:rsid w:val="001A6AC2"/>
    <w:rsid w:val="001C1EA4"/>
    <w:rsid w:val="00261FD0"/>
    <w:rsid w:val="002747D2"/>
    <w:rsid w:val="002755E1"/>
    <w:rsid w:val="00345F6B"/>
    <w:rsid w:val="003466ED"/>
    <w:rsid w:val="003722FC"/>
    <w:rsid w:val="004114BC"/>
    <w:rsid w:val="004C7403"/>
    <w:rsid w:val="005664DD"/>
    <w:rsid w:val="00604976"/>
    <w:rsid w:val="00661D4D"/>
    <w:rsid w:val="00682ADF"/>
    <w:rsid w:val="00746749"/>
    <w:rsid w:val="007A5A29"/>
    <w:rsid w:val="007C5AC2"/>
    <w:rsid w:val="00815561"/>
    <w:rsid w:val="008349A1"/>
    <w:rsid w:val="00962350"/>
    <w:rsid w:val="00A05042"/>
    <w:rsid w:val="00A06962"/>
    <w:rsid w:val="00B1216C"/>
    <w:rsid w:val="00B5169B"/>
    <w:rsid w:val="00B568DB"/>
    <w:rsid w:val="00B713A7"/>
    <w:rsid w:val="00BB14AE"/>
    <w:rsid w:val="00BB5236"/>
    <w:rsid w:val="00C463FB"/>
    <w:rsid w:val="00DF1DAF"/>
    <w:rsid w:val="00E275DF"/>
    <w:rsid w:val="00E9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C34E"/>
  <w15:chartTrackingRefBased/>
  <w15:docId w15:val="{87A5A51B-043C-4883-AD08-8A132D8A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75DF"/>
  </w:style>
  <w:style w:type="paragraph" w:styleId="Heading1">
    <w:name w:val="heading 1"/>
    <w:basedOn w:val="Normal"/>
    <w:next w:val="Normal"/>
    <w:link w:val="Heading1Char"/>
    <w:uiPriority w:val="9"/>
    <w:qFormat/>
    <w:rsid w:val="00661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63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63F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61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661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FF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84FF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9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62"/>
    <w:rPr>
      <w:rFonts w:ascii="Segoe UI" w:hAnsi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34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9A1"/>
  </w:style>
  <w:style w:type="paragraph" w:styleId="Header">
    <w:name w:val="header"/>
    <w:basedOn w:val="Normal"/>
    <w:link w:val="HeaderChar"/>
    <w:uiPriority w:val="99"/>
    <w:unhideWhenUsed/>
    <w:rsid w:val="008349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5DCE95D3CFB438D6D90197CC69568" ma:contentTypeVersion="9" ma:contentTypeDescription="Create a new document." ma:contentTypeScope="" ma:versionID="953797c85a85df51e25a6970f492b30e">
  <xsd:schema xmlns:xsd="http://www.w3.org/2001/XMLSchema" xmlns:xs="http://www.w3.org/2001/XMLSchema" xmlns:p="http://schemas.microsoft.com/office/2006/metadata/properties" xmlns:ns3="24aae842-cb3a-47cf-9e5c-b9f466e89f02" xmlns:ns4="12bacf4f-bd71-45f4-8c32-beebefcc7998" targetNamespace="http://schemas.microsoft.com/office/2006/metadata/properties" ma:root="true" ma:fieldsID="1027db8d5cb9e7a43eeb62f8bb3623e9" ns3:_="" ns4:_="">
    <xsd:import namespace="24aae842-cb3a-47cf-9e5c-b9f466e89f02"/>
    <xsd:import namespace="12bacf4f-bd71-45f4-8c32-beebefcc79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ae842-cb3a-47cf-9e5c-b9f466e89f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acf4f-bd71-45f4-8c32-beebefcc7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213FD-F3C7-4D53-B5F1-CF4AC92DE4EC}">
  <ds:schemaRefs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24aae842-cb3a-47cf-9e5c-b9f466e89f02"/>
    <ds:schemaRef ds:uri="http://schemas.microsoft.com/office/infopath/2007/PartnerControls"/>
    <ds:schemaRef ds:uri="12bacf4f-bd71-45f4-8c32-beebefcc7998"/>
  </ds:schemaRefs>
</ds:datastoreItem>
</file>

<file path=customXml/itemProps2.xml><?xml version="1.0" encoding="utf-8"?>
<ds:datastoreItem xmlns:ds="http://schemas.openxmlformats.org/officeDocument/2006/customXml" ds:itemID="{CDAD22E0-2D95-42F8-B23F-A1DB6C9CE1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BD47E0-C5DF-459C-9E25-9C9FF5F17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ae842-cb3a-47cf-9e5c-b9f466e89f02"/>
    <ds:schemaRef ds:uri="12bacf4f-bd71-45f4-8c32-beebefcc79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57BF50-EE91-4262-B19C-64A90941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MHayes@OLPS.internal</dc:creator>
  <cp:keywords/>
  <dc:description/>
  <cp:lastModifiedBy>Maire Hayes [OLW-COR]</cp:lastModifiedBy>
  <cp:revision>2</cp:revision>
  <cp:lastPrinted>2021-07-02T12:50:00Z</cp:lastPrinted>
  <dcterms:created xsi:type="dcterms:W3CDTF">2022-11-18T11:40:00Z</dcterms:created>
  <dcterms:modified xsi:type="dcterms:W3CDTF">2022-11-18T11:40:00Z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0x01010066D5DCE95D3CFB438D6D90197CC69568</vt:lpwstr>
  </property>
</Properties>
</file>